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C665A" w14:textId="77777777" w:rsidR="00B40078" w:rsidRDefault="00B40078" w:rsidP="00B40078">
      <w:pPr>
        <w:pStyle w:val="Heading2"/>
      </w:pPr>
      <w:bookmarkStart w:id="0" w:name="_Toc204072835"/>
      <w:r w:rsidRPr="004055E7">
        <w:t>Anexo I: Modelo de Declaración Responsable</w:t>
      </w:r>
      <w:bookmarkEnd w:id="0"/>
    </w:p>
    <w:p w14:paraId="40BF6968" w14:textId="77777777" w:rsidR="00B40078" w:rsidRPr="00DC2CBA" w:rsidRDefault="00B40078" w:rsidP="00B40078">
      <w:r w:rsidRPr="00DC2CBA">
        <w:t xml:space="preserve">D./Dª. </w:t>
      </w:r>
      <w:r w:rsidRPr="00A80BF6">
        <w:rPr>
          <w:highlight w:val="yellow"/>
        </w:rPr>
        <w:t>XXX</w:t>
      </w:r>
      <w:r w:rsidRPr="00DC2CBA">
        <w:t xml:space="preserve">, con domicilio a efectos de notificaciones en </w:t>
      </w:r>
      <w:r w:rsidRPr="00A80BF6">
        <w:rPr>
          <w:highlight w:val="yellow"/>
        </w:rPr>
        <w:t>CIUDAD</w:t>
      </w:r>
      <w:r w:rsidRPr="00DC2CBA">
        <w:t xml:space="preserve">, calle </w:t>
      </w:r>
      <w:r w:rsidRPr="00A80BF6">
        <w:rPr>
          <w:highlight w:val="yellow"/>
        </w:rPr>
        <w:t>XXX</w:t>
      </w:r>
      <w:r w:rsidRPr="00DC2CBA">
        <w:t xml:space="preserve">, código postal </w:t>
      </w:r>
      <w:r w:rsidRPr="00A80BF6">
        <w:rPr>
          <w:highlight w:val="yellow"/>
        </w:rPr>
        <w:t>XXX</w:t>
      </w:r>
      <w:r w:rsidRPr="00DC2CBA">
        <w:t xml:space="preserve">, con NIF </w:t>
      </w:r>
      <w:proofErr w:type="spellStart"/>
      <w:r w:rsidRPr="00DC2CBA">
        <w:t>nº</w:t>
      </w:r>
      <w:proofErr w:type="spellEnd"/>
      <w:r w:rsidRPr="00DC2CBA">
        <w:t xml:space="preserve"> </w:t>
      </w:r>
      <w:r w:rsidRPr="00A80BF6">
        <w:rPr>
          <w:highlight w:val="yellow"/>
        </w:rPr>
        <w:t>XXX</w:t>
      </w:r>
      <w:r w:rsidRPr="00DC2CBA">
        <w:t xml:space="preserve">, en representación de la entidad XXX, con NIF </w:t>
      </w:r>
      <w:proofErr w:type="spellStart"/>
      <w:r w:rsidRPr="00DC2CBA">
        <w:t>nº</w:t>
      </w:r>
      <w:proofErr w:type="spellEnd"/>
      <w:r w:rsidRPr="00DC2CBA">
        <w:t xml:space="preserve"> XXX, a efectos de su </w:t>
      </w:r>
      <w:r>
        <w:t xml:space="preserve">participación en licitación </w:t>
      </w:r>
      <w:r w:rsidRPr="00A80BF6">
        <w:rPr>
          <w:highlight w:val="yellow"/>
        </w:rPr>
        <w:t>expediente XXX (indicar nombre de la licitación</w:t>
      </w:r>
      <w:r>
        <w:t>)</w:t>
      </w:r>
      <w:r w:rsidRPr="00DC2CBA">
        <w:t xml:space="preserve"> </w:t>
      </w:r>
      <w:r>
        <w:t>convocada por l</w:t>
      </w:r>
      <w:r w:rsidRPr="00DC2CBA">
        <w:t xml:space="preserve">a </w:t>
      </w:r>
      <w:r w:rsidRPr="0094299F">
        <w:rPr>
          <w:b/>
          <w:bCs/>
          <w:color w:val="009D8F" w:themeColor="text2"/>
        </w:rPr>
        <w:t>Asociación DIH DATALIFE - HUB DE INNOVACIÓN DIXITAL DATALIFE</w:t>
      </w:r>
      <w:r w:rsidRPr="00DC2CBA">
        <w:t xml:space="preserve">, con NIF número G70603063 </w:t>
      </w:r>
    </w:p>
    <w:p w14:paraId="0A3B850A" w14:textId="77777777" w:rsidR="00B40078" w:rsidRPr="00DC2CBA" w:rsidRDefault="00B40078" w:rsidP="00B40078">
      <w:pPr>
        <w:jc w:val="center"/>
        <w:rPr>
          <w:b/>
        </w:rPr>
      </w:pPr>
      <w:r w:rsidRPr="00DC2CBA">
        <w:rPr>
          <w:b/>
        </w:rPr>
        <w:t>DECLARA BAJO SU RESPONSABILIDAD</w:t>
      </w:r>
    </w:p>
    <w:p w14:paraId="286B8456" w14:textId="77777777" w:rsidR="00B40078" w:rsidRDefault="00B40078" w:rsidP="00B40078">
      <w:pPr>
        <w:numPr>
          <w:ilvl w:val="0"/>
          <w:numId w:val="8"/>
        </w:numPr>
        <w:spacing w:before="0"/>
        <w:rPr>
          <w:bCs/>
        </w:rPr>
      </w:pPr>
      <w:r>
        <w:rPr>
          <w:bCs/>
        </w:rPr>
        <w:t xml:space="preserve">Que posee capacidad y solvencia, tanto económica y financiera, como técnica y profesional, para ser contratada en el marco de esta licitación. </w:t>
      </w:r>
    </w:p>
    <w:p w14:paraId="3FC09775" w14:textId="77777777" w:rsidR="00B40078" w:rsidRPr="00DC2CBA" w:rsidRDefault="00B40078" w:rsidP="00B40078">
      <w:pPr>
        <w:numPr>
          <w:ilvl w:val="0"/>
          <w:numId w:val="8"/>
        </w:numPr>
        <w:spacing w:before="0"/>
        <w:rPr>
          <w:bCs/>
        </w:rPr>
      </w:pPr>
      <w:r w:rsidRPr="00DC2CBA">
        <w:rPr>
          <w:bCs/>
        </w:rPr>
        <w:t xml:space="preserve">Que no se encuentra en ninguna de las prohibiciones del artículo 10 </w:t>
      </w:r>
      <w:r w:rsidRPr="00DC2CBA">
        <w:t>Ley 9/2007, de 13 de junio, de subvenciones de Galicia, para ser beneficiario de subvenciones</w:t>
      </w:r>
      <w:r w:rsidRPr="00DC2CBA">
        <w:rPr>
          <w:bCs/>
        </w:rPr>
        <w:t>. Estas prohibiciones son las siguientes:</w:t>
      </w:r>
    </w:p>
    <w:p w14:paraId="5A7F3087" w14:textId="77777777" w:rsidR="00B40078" w:rsidRPr="00DC2CBA" w:rsidRDefault="00B40078" w:rsidP="00B40078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>Haber sido condenada mediante sentencia firme a la pena de pérdida de la posibilidad de obtener subvenciones o ayudas públicas.</w:t>
      </w:r>
    </w:p>
    <w:p w14:paraId="5C75A0C1" w14:textId="77777777" w:rsidR="00B40078" w:rsidRPr="00DC2CBA" w:rsidRDefault="00B40078" w:rsidP="00B40078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>Haber solicitado la declaración de concurso, ser declarados</w:t>
      </w:r>
      <w:r>
        <w:rPr>
          <w:bCs/>
        </w:rPr>
        <w:t xml:space="preserve"> </w:t>
      </w:r>
      <w:r w:rsidRPr="00DC2CBA">
        <w:rPr>
          <w:bCs/>
        </w:rPr>
        <w:t>insolventes en cualquier procedimiento, hallarse declarados en concurso, salvo que en este hubiese adquirido la eficacia un convenio, estar sujetos a intervención judicial o ser inhabilitados conforme a la Ley concursal, sin que concluya el período de inhabilitación fijado en la sentencia de cualificación del concurso.</w:t>
      </w:r>
    </w:p>
    <w:p w14:paraId="27A4F3AA" w14:textId="77777777" w:rsidR="00B40078" w:rsidRPr="00DC2CBA" w:rsidRDefault="00B40078" w:rsidP="00B40078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>Haber dado lugar, por causa de la que fueran declarados culpables, a la resolución firme de cualquier contrato celebrado con la administración.</w:t>
      </w:r>
    </w:p>
    <w:p w14:paraId="7E249BA4" w14:textId="77777777" w:rsidR="00B40078" w:rsidRPr="00DC2CBA" w:rsidRDefault="00B40078" w:rsidP="00B40078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>Estar incursa la persona física, los administradores de las sociedades mercantiles o aquellos que ostenten la representación legal de otras personas jurídicas en alguno de los supuestos de incompatibilidades que establezca la normativa vigente.</w:t>
      </w:r>
    </w:p>
    <w:p w14:paraId="5D73EF71" w14:textId="77777777" w:rsidR="00B40078" w:rsidRPr="00DC2CBA" w:rsidRDefault="00B40078" w:rsidP="00B40078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>No hallarse al corriente en el cumplimiento de las obligaciones tributarias o frente a la Seguridad Social o tener pendiente de pago alguna otra deuda con la Administración pública de la Comunidad Autónoma en los términos que reglamentariamente se determinen.</w:t>
      </w:r>
    </w:p>
    <w:p w14:paraId="43B5AE79" w14:textId="77777777" w:rsidR="00B40078" w:rsidRPr="00DC2CBA" w:rsidRDefault="00B40078" w:rsidP="00B40078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>Tener la residencia fiscal en un país o territorio calificado reglamentariamente como paraíso fiscal.</w:t>
      </w:r>
    </w:p>
    <w:p w14:paraId="2BF32B6E" w14:textId="77777777" w:rsidR="00B40078" w:rsidRPr="00DC2CBA" w:rsidRDefault="00B40078" w:rsidP="00B40078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>No hallarse al corriente de pago de obligaciones por reintegro de subvenciones en los términos que reglamentariamente se determine.</w:t>
      </w:r>
    </w:p>
    <w:p w14:paraId="2AD5DBC7" w14:textId="77777777" w:rsidR="00B40078" w:rsidRPr="00DC2CBA" w:rsidRDefault="00B40078" w:rsidP="00B40078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>Haber sido sancionado mediante resolución firme con la pérdida de la posibilidad de obtener subvenciones según la presente Ley o la Ley General Tributaria.</w:t>
      </w:r>
    </w:p>
    <w:p w14:paraId="695D1956" w14:textId="77777777" w:rsidR="00B40078" w:rsidRPr="00DC2CBA" w:rsidRDefault="00B40078" w:rsidP="00B40078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lastRenderedPageBreak/>
        <w:t xml:space="preserve">Estar la asociación incursa en las causas de prohibición previstas en los apartados 5 y 6 del artículo 4 de la Ley Orgánica 1/2002, de 22 de marzo, Reguladora del Derecho de Asociación. </w:t>
      </w:r>
    </w:p>
    <w:p w14:paraId="33A1F35A" w14:textId="77777777" w:rsidR="00B40078" w:rsidRPr="00DC2CBA" w:rsidRDefault="00B40078" w:rsidP="00B40078">
      <w:pPr>
        <w:numPr>
          <w:ilvl w:val="1"/>
          <w:numId w:val="8"/>
        </w:numPr>
        <w:spacing w:before="0"/>
        <w:rPr>
          <w:bCs/>
        </w:rPr>
      </w:pPr>
      <w:r w:rsidRPr="00DC2CBA">
        <w:rPr>
          <w:bCs/>
        </w:rPr>
        <w:t>Haberse suspendido a la asociación el procedimiento administrativo de inscripción por encontrarse indicios racionales de ilicitud penal, en aplicación de lo dispuesto en el artículo 30.4 de la Ley Orgánica 1/2002, en tanto no recaiga resolución judicial firme en cuya virtud pueda practicarse la inscripción en el correspondiente registro</w:t>
      </w:r>
    </w:p>
    <w:p w14:paraId="670187E1" w14:textId="77777777" w:rsidR="00B40078" w:rsidRPr="00DC2CBA" w:rsidRDefault="00B40078" w:rsidP="00B40078">
      <w:pPr>
        <w:rPr>
          <w:bCs/>
        </w:rPr>
      </w:pPr>
      <w:r w:rsidRPr="00DC2CBA">
        <w:rPr>
          <w:bCs/>
        </w:rPr>
        <w:t>Lo mismo se aplicará a las agrupaciones previstas en el segundo párrafo del apartado 3 del artículo 8 de la presente Ley cuando concurra alguna de las prohibiciones anteriores en cualquiera de sus miembros.</w:t>
      </w:r>
    </w:p>
    <w:p w14:paraId="40C6A7D1" w14:textId="77777777" w:rsidR="00B40078" w:rsidRPr="00DC2CBA" w:rsidRDefault="00B40078" w:rsidP="00B40078">
      <w:pPr>
        <w:numPr>
          <w:ilvl w:val="0"/>
          <w:numId w:val="8"/>
        </w:numPr>
        <w:spacing w:before="0"/>
        <w:rPr>
          <w:bCs/>
        </w:rPr>
      </w:pPr>
      <w:r w:rsidRPr="00DC2CBA">
        <w:rPr>
          <w:bCs/>
        </w:rPr>
        <w:t>Que no ha percibido otras subvenciones para la realización de la actividad objeto de esta contratación.</w:t>
      </w:r>
    </w:p>
    <w:p w14:paraId="2020D80A" w14:textId="77777777" w:rsidR="00B40078" w:rsidRPr="00DC2CBA" w:rsidRDefault="00B40078" w:rsidP="00B40078">
      <w:pPr>
        <w:numPr>
          <w:ilvl w:val="0"/>
          <w:numId w:val="8"/>
        </w:numPr>
        <w:spacing w:before="0"/>
        <w:rPr>
          <w:bCs/>
        </w:rPr>
      </w:pPr>
      <w:r w:rsidRPr="00DC2CBA">
        <w:rPr>
          <w:bCs/>
        </w:rPr>
        <w:t>Que no se le puede considerar un intermediarios o asesor, ni que su retribución se define como un porcentaje de coste total de la operación, salvo que dicho pago esté justificado con referencia al valor de mercado del trabajo realizado o los servicios prestados.</w:t>
      </w:r>
    </w:p>
    <w:p w14:paraId="270CCCAE" w14:textId="77777777" w:rsidR="00B40078" w:rsidRPr="00DC2CBA" w:rsidRDefault="00B40078" w:rsidP="00B40078">
      <w:pPr>
        <w:numPr>
          <w:ilvl w:val="0"/>
          <w:numId w:val="8"/>
        </w:numPr>
        <w:spacing w:before="0"/>
        <w:rPr>
          <w:bCs/>
        </w:rPr>
      </w:pPr>
      <w:r w:rsidRPr="00DC2CBA">
        <w:rPr>
          <w:bCs/>
        </w:rPr>
        <w:t xml:space="preserve">Que ni usted personalmente ni su entidad se encuentran vinculadas a </w:t>
      </w:r>
      <w:r w:rsidRPr="0094299F">
        <w:rPr>
          <w:b/>
          <w:color w:val="009D8F" w:themeColor="text2"/>
        </w:rPr>
        <w:t>DIH DATAlife</w:t>
      </w:r>
      <w:r>
        <w:rPr>
          <w:bCs/>
        </w:rPr>
        <w:t xml:space="preserve">, salvo que la </w:t>
      </w:r>
      <w:r w:rsidRPr="00D50BCB">
        <w:rPr>
          <w:bCs/>
        </w:rPr>
        <w:t>contratación se realice de acuerdo con las condiciones normales de mercado</w:t>
      </w:r>
      <w:r>
        <w:rPr>
          <w:bCs/>
        </w:rPr>
        <w:t xml:space="preserve">. Se estará a la definición de entidad vinculada prevista en el </w:t>
      </w:r>
      <w:r w:rsidRPr="00A32BA0">
        <w:rPr>
          <w:bCs/>
          <w:lang w:val="es-ES_tradnl"/>
        </w:rPr>
        <w:t>art. 43 del Reglamento de la L</w:t>
      </w:r>
      <w:r>
        <w:rPr>
          <w:bCs/>
          <w:lang w:val="es-ES_tradnl"/>
        </w:rPr>
        <w:t xml:space="preserve">ey 9/2007, de subvenciones de Galicia, aprobado por </w:t>
      </w:r>
      <w:r w:rsidRPr="008F2A48">
        <w:rPr>
          <w:bCs/>
        </w:rPr>
        <w:t>Decreto 11/2009, de 8 de enero</w:t>
      </w:r>
      <w:r>
        <w:rPr>
          <w:bCs/>
        </w:rPr>
        <w:t xml:space="preserve">. </w:t>
      </w:r>
    </w:p>
    <w:p w14:paraId="3114E8E8" w14:textId="77777777" w:rsidR="00B40078" w:rsidRPr="00D30E33" w:rsidRDefault="00B40078" w:rsidP="00B40078">
      <w:pPr>
        <w:numPr>
          <w:ilvl w:val="0"/>
          <w:numId w:val="8"/>
        </w:numPr>
        <w:spacing w:before="0"/>
        <w:rPr>
          <w:bCs/>
        </w:rPr>
      </w:pPr>
      <w:r w:rsidRPr="00DC2CBA">
        <w:rPr>
          <w:bCs/>
        </w:rPr>
        <w:t xml:space="preserve">Que ni usted personalmente ni su entidad han sido solicitantes de ayuda o subvención en la misma convocatoria y programa que no hubieran obtenido subvención por no reunir los requisitos o no alcanzar la valoración suficiente. </w:t>
      </w:r>
    </w:p>
    <w:p w14:paraId="0A37E0E1" w14:textId="77777777" w:rsidR="00B40078" w:rsidRDefault="00B40078" w:rsidP="00B40078">
      <w:r>
        <w:t xml:space="preserve">La falsedad en la emisión de la declaración responsable implicará la exclusión del procedimiento de licitación, pudiendo la </w:t>
      </w:r>
      <w:r w:rsidRPr="0094299F">
        <w:rPr>
          <w:b/>
          <w:bCs/>
          <w:color w:val="009D8F" w:themeColor="text2"/>
        </w:rPr>
        <w:t>DIH DATA</w:t>
      </w:r>
      <w:r>
        <w:rPr>
          <w:b/>
          <w:bCs/>
          <w:color w:val="009D8F" w:themeColor="text2"/>
        </w:rPr>
        <w:t>life</w:t>
      </w:r>
      <w:r w:rsidRPr="0094299F">
        <w:rPr>
          <w:color w:val="009D8F" w:themeColor="text2"/>
        </w:rPr>
        <w:t xml:space="preserve"> </w:t>
      </w:r>
      <w:r>
        <w:t xml:space="preserve">prohibir participar a dicho licitador en cualquier contratación con la </w:t>
      </w:r>
      <w:r w:rsidRPr="0094299F">
        <w:rPr>
          <w:b/>
          <w:bCs/>
          <w:color w:val="009D8F" w:themeColor="text2"/>
        </w:rPr>
        <w:t>DIH DATAlife</w:t>
      </w:r>
      <w:r>
        <w:t xml:space="preserve"> por un plazo de hasta dos años, sin perjuicio de otras responsabilidades civiles o penales que se puedan derivar. </w:t>
      </w:r>
    </w:p>
    <w:p w14:paraId="1CBACDFD" w14:textId="77777777" w:rsidR="00B40078" w:rsidRPr="00381FD0" w:rsidRDefault="00B40078" w:rsidP="00B40078">
      <w:pPr>
        <w:rPr>
          <w:b/>
          <w:bCs/>
        </w:rPr>
      </w:pPr>
      <w:r w:rsidRPr="00381FD0">
        <w:rPr>
          <w:b/>
          <w:bCs/>
        </w:rPr>
        <w:t xml:space="preserve">Firmado: </w:t>
      </w:r>
    </w:p>
    <w:p w14:paraId="457D29DE" w14:textId="77777777" w:rsidR="00B40078" w:rsidRDefault="00B40078" w:rsidP="00B40078">
      <w:r>
        <w:t xml:space="preserve">Nombre y apellidos: </w:t>
      </w:r>
    </w:p>
    <w:p w14:paraId="50206DC6" w14:textId="27B9B78C" w:rsidR="0070711D" w:rsidRPr="00B40078" w:rsidRDefault="00B40078" w:rsidP="00B40078">
      <w:pPr>
        <w:rPr>
          <w:rFonts w:cs="Times New Roman"/>
        </w:rPr>
      </w:pPr>
      <w:r>
        <w:t xml:space="preserve">DNI: </w:t>
      </w:r>
    </w:p>
    <w:sectPr w:rsidR="0070711D" w:rsidRPr="00B40078" w:rsidSect="00C52A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CBA5D" w14:textId="77777777" w:rsidR="008B637A" w:rsidRDefault="008B637A" w:rsidP="00C52173">
      <w:r>
        <w:separator/>
      </w:r>
    </w:p>
  </w:endnote>
  <w:endnote w:type="continuationSeparator" w:id="0">
    <w:p w14:paraId="60FAC2E3" w14:textId="77777777" w:rsidR="008B637A" w:rsidRDefault="008B637A" w:rsidP="00C52173">
      <w:r>
        <w:continuationSeparator/>
      </w:r>
    </w:p>
  </w:endnote>
  <w:endnote w:type="continuationNotice" w:id="1">
    <w:p w14:paraId="75D8E6DD" w14:textId="77777777" w:rsidR="008B637A" w:rsidRDefault="008B6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92719848"/>
      <w:docPartObj>
        <w:docPartGallery w:val="Page Numbers (Bottom of Page)"/>
        <w:docPartUnique/>
      </w:docPartObj>
    </w:sdtPr>
    <w:sdtContent>
      <w:p w14:paraId="269EEEBB" w14:textId="438E2AC2" w:rsidR="00C52173" w:rsidRDefault="00C52173" w:rsidP="00B952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32B283" w14:textId="77777777" w:rsidR="00C52173" w:rsidRDefault="00C52173" w:rsidP="00C52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</w:rPr>
      <w:id w:val="-1700773877"/>
      <w:docPartObj>
        <w:docPartGallery w:val="Page Numbers (Bottom of Page)"/>
        <w:docPartUnique/>
      </w:docPartObj>
    </w:sdtPr>
    <w:sdtContent>
      <w:p w14:paraId="2DDA9C2F" w14:textId="6BA236A0" w:rsidR="00C52173" w:rsidRPr="00F502A5" w:rsidRDefault="00C52173" w:rsidP="00B952EB">
        <w:pPr>
          <w:pStyle w:val="Footer"/>
          <w:framePr w:wrap="none" w:vAnchor="text" w:hAnchor="margin" w:xAlign="right" w:y="1"/>
          <w:rPr>
            <w:rStyle w:val="PageNumber"/>
            <w:sz w:val="20"/>
            <w:lang w:val="pt-PT"/>
          </w:rPr>
        </w:pPr>
        <w:r w:rsidRPr="00C52173">
          <w:rPr>
            <w:rStyle w:val="PageNumber"/>
            <w:rFonts w:cs="Open Sans"/>
            <w:b/>
            <w:color w:val="009D8F" w:themeColor="text2"/>
            <w:sz w:val="20"/>
          </w:rPr>
          <w:fldChar w:fldCharType="begin"/>
        </w:r>
        <w:r w:rsidRPr="00F502A5">
          <w:rPr>
            <w:rStyle w:val="PageNumber"/>
            <w:rFonts w:cs="Open Sans"/>
            <w:b/>
            <w:color w:val="009D8F" w:themeColor="text2"/>
            <w:sz w:val="20"/>
            <w:lang w:val="pt-PT"/>
          </w:rPr>
          <w:instrText xml:space="preserve"> PAGE </w:instrText>
        </w:r>
        <w:r w:rsidRPr="00C52173">
          <w:rPr>
            <w:rStyle w:val="PageNumber"/>
            <w:rFonts w:cs="Open Sans"/>
            <w:b/>
            <w:color w:val="009D8F" w:themeColor="text2"/>
            <w:sz w:val="20"/>
          </w:rPr>
          <w:fldChar w:fldCharType="separate"/>
        </w:r>
        <w:r w:rsidRPr="00F502A5">
          <w:rPr>
            <w:rStyle w:val="PageNumber"/>
            <w:rFonts w:cs="Open Sans"/>
            <w:b/>
            <w:noProof/>
            <w:color w:val="009D8F" w:themeColor="text2"/>
            <w:sz w:val="20"/>
            <w:lang w:val="pt-PT"/>
          </w:rPr>
          <w:t>1</w:t>
        </w:r>
        <w:r w:rsidRPr="00C52173">
          <w:rPr>
            <w:rStyle w:val="PageNumber"/>
            <w:rFonts w:cs="Open Sans"/>
            <w:b/>
            <w:color w:val="009D8F" w:themeColor="text2"/>
            <w:sz w:val="20"/>
          </w:rPr>
          <w:fldChar w:fldCharType="end"/>
        </w:r>
      </w:p>
    </w:sdtContent>
  </w:sdt>
  <w:p w14:paraId="4B444B91" w14:textId="0607630C" w:rsidR="00C52173" w:rsidRDefault="00C52173" w:rsidP="00C52173">
    <w:pPr>
      <w:pStyle w:val="Footer"/>
      <w:ind w:right="360"/>
      <w:rPr>
        <w:rFonts w:ascii="Open Sans SemiBold" w:hAnsi="Open Sans SemiBold" w:cs="Open Sans SemiBold"/>
        <w:b/>
        <w:sz w:val="20"/>
        <w:lang w:val="pt-BR"/>
      </w:rPr>
    </w:pPr>
    <w:r w:rsidRPr="0027745B">
      <w:rPr>
        <w:rFonts w:ascii="Open Sans SemiBold" w:hAnsi="Open Sans SemiBold" w:cs="Open Sans SemiBold"/>
        <w:b/>
        <w:sz w:val="20"/>
        <w:lang w:val="pt-BR"/>
      </w:rPr>
      <w:t xml:space="preserve">B </w:t>
    </w:r>
    <w:r w:rsidRPr="0027745B">
      <w:rPr>
        <w:rFonts w:ascii="Open Sans SemiBold" w:hAnsi="Open Sans SemiBold" w:cs="Open Sans SemiBold"/>
        <w:b/>
        <w:color w:val="009D8F" w:themeColor="text2"/>
        <w:sz w:val="20"/>
        <w:lang w:val="pt-BR"/>
      </w:rPr>
      <w:t>i</w:t>
    </w:r>
    <w:r w:rsidRPr="0027745B">
      <w:rPr>
        <w:rFonts w:ascii="Open Sans SemiBold" w:hAnsi="Open Sans SemiBold" w:cs="Open Sans SemiBold"/>
        <w:b/>
        <w:sz w:val="20"/>
        <w:lang w:val="pt-BR"/>
      </w:rPr>
      <w:t xml:space="preserve"> o r </w:t>
    </w:r>
    <w:proofErr w:type="spellStart"/>
    <w:r w:rsidRPr="0027745B">
      <w:rPr>
        <w:rFonts w:ascii="Open Sans SemiBold" w:hAnsi="Open Sans SemiBold" w:cs="Open Sans SemiBold"/>
        <w:b/>
        <w:sz w:val="20"/>
        <w:lang w:val="pt-BR"/>
      </w:rPr>
      <w:t>r</w:t>
    </w:r>
    <w:proofErr w:type="spellEnd"/>
    <w:r w:rsidRPr="0027745B">
      <w:rPr>
        <w:rFonts w:ascii="Open Sans SemiBold" w:hAnsi="Open Sans SemiBold" w:cs="Open Sans SemiBold"/>
        <w:b/>
        <w:sz w:val="20"/>
        <w:lang w:val="pt-BR"/>
      </w:rPr>
      <w:t xml:space="preserve"> e c u </w:t>
    </w:r>
    <w:r w:rsidR="003B0C8F" w:rsidRPr="0027745B">
      <w:rPr>
        <w:rFonts w:ascii="Open Sans SemiBold" w:hAnsi="Open Sans SemiBold" w:cs="Open Sans SemiBold"/>
        <w:b/>
        <w:sz w:val="20"/>
        <w:lang w:val="pt-BR"/>
      </w:rPr>
      <w:t xml:space="preserve">r </w:t>
    </w:r>
    <w:r w:rsidRPr="0027745B">
      <w:rPr>
        <w:rFonts w:ascii="Open Sans SemiBold" w:hAnsi="Open Sans SemiBold" w:cs="Open Sans SemiBold"/>
        <w:b/>
        <w:sz w:val="20"/>
        <w:lang w:val="pt-BR"/>
      </w:rPr>
      <w:t xml:space="preserve">s o </w:t>
    </w:r>
    <w:proofErr w:type="gramStart"/>
    <w:r w:rsidRPr="0027745B">
      <w:rPr>
        <w:rFonts w:ascii="Open Sans SemiBold" w:hAnsi="Open Sans SemiBold" w:cs="Open Sans SemiBold"/>
        <w:b/>
        <w:sz w:val="20"/>
        <w:lang w:val="pt-BR"/>
      </w:rPr>
      <w:t>s  –</w:t>
    </w:r>
    <w:proofErr w:type="gramEnd"/>
    <w:r w:rsidRPr="0027745B">
      <w:rPr>
        <w:rFonts w:ascii="Open Sans SemiBold" w:hAnsi="Open Sans SemiBold" w:cs="Open Sans SemiBold"/>
        <w:b/>
        <w:sz w:val="20"/>
        <w:lang w:val="pt-BR"/>
      </w:rPr>
      <w:t xml:space="preserve">  S </w:t>
    </w:r>
    <w:r w:rsidRPr="0027745B">
      <w:rPr>
        <w:rFonts w:ascii="Open Sans SemiBold" w:hAnsi="Open Sans SemiBold" w:cs="Open Sans SemiBold"/>
        <w:b/>
        <w:color w:val="009D8F" w:themeColor="text2"/>
        <w:sz w:val="20"/>
        <w:lang w:val="pt-BR"/>
      </w:rPr>
      <w:t>o</w:t>
    </w:r>
    <w:r w:rsidRPr="0027745B">
      <w:rPr>
        <w:rFonts w:ascii="Open Sans SemiBold" w:hAnsi="Open Sans SemiBold" w:cs="Open Sans SemiBold"/>
        <w:b/>
        <w:sz w:val="20"/>
        <w:lang w:val="pt-BR"/>
      </w:rPr>
      <w:t xml:space="preserve"> s t e n i b i l i d a </w:t>
    </w:r>
    <w:proofErr w:type="gramStart"/>
    <w:r w:rsidRPr="0027745B">
      <w:rPr>
        <w:rFonts w:ascii="Open Sans SemiBold" w:hAnsi="Open Sans SemiBold" w:cs="Open Sans SemiBold"/>
        <w:b/>
        <w:sz w:val="20"/>
        <w:lang w:val="pt-BR"/>
      </w:rPr>
      <w:t>d  –</w:t>
    </w:r>
    <w:proofErr w:type="gramEnd"/>
    <w:r w:rsidRPr="0027745B">
      <w:rPr>
        <w:rFonts w:ascii="Open Sans SemiBold" w:hAnsi="Open Sans SemiBold" w:cs="Open Sans SemiBold"/>
        <w:b/>
        <w:sz w:val="20"/>
        <w:lang w:val="pt-BR"/>
      </w:rPr>
      <w:t xml:space="preserve">  S </w:t>
    </w:r>
    <w:r w:rsidRPr="0027745B">
      <w:rPr>
        <w:rFonts w:ascii="Open Sans SemiBold" w:hAnsi="Open Sans SemiBold" w:cs="Open Sans SemiBold"/>
        <w:b/>
        <w:color w:val="009D8F" w:themeColor="text2"/>
        <w:sz w:val="20"/>
        <w:lang w:val="pt-BR"/>
      </w:rPr>
      <w:t>a</w:t>
    </w:r>
    <w:r w:rsidRPr="0027745B">
      <w:rPr>
        <w:rFonts w:ascii="Open Sans SemiBold" w:hAnsi="Open Sans SemiBold" w:cs="Open Sans SemiBold"/>
        <w:b/>
        <w:sz w:val="20"/>
        <w:lang w:val="pt-BR"/>
      </w:rPr>
      <w:t xml:space="preserve"> l u d</w:t>
    </w:r>
  </w:p>
  <w:p w14:paraId="62D651A7" w14:textId="77777777" w:rsidR="0009500F" w:rsidRPr="00064CF0" w:rsidRDefault="0009500F" w:rsidP="0009500F">
    <w:pPr>
      <w:pStyle w:val="Footer"/>
      <w:ind w:right="360"/>
      <w:rPr>
        <w:rFonts w:ascii="Open Sans SemiBold" w:hAnsi="Open Sans SemiBold" w:cs="Open Sans SemiBold"/>
        <w:b/>
        <w:color w:val="B4B4B3" w:themeColor="background1"/>
        <w:sz w:val="14"/>
        <w:szCs w:val="18"/>
        <w:lang w:val="pt-PT"/>
      </w:rPr>
    </w:pPr>
    <w:r w:rsidRPr="00275FE5">
      <w:rPr>
        <w:rFonts w:ascii="Open Sans SemiBold" w:hAnsi="Open Sans SemiBold" w:cs="Open Sans SemiBold"/>
        <w:b/>
        <w:color w:val="B4B4B3" w:themeColor="background1"/>
        <w:sz w:val="14"/>
        <w:szCs w:val="18"/>
        <w:lang w:val="pt-PT"/>
      </w:rPr>
      <w:t>CONVENIO ENTRE O INSTITUTO GALEGO DE PROMOCIÓN ECONÓMICA (IGAPE) E O HUB DE CARÁCTER ESTRATÉXICO ASOCIACIÓN DIH DATALIFE PARA DAR CONTINUIDADE AO FINANCIAMENTO DOS CUSTOS DE XESTIÓN E COORDINACIÓN DO HUB DE INNOVACIÓN DIXITAL DATALIFE.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DEF42" w14:textId="77777777" w:rsidR="0009500F" w:rsidRDefault="0009500F" w:rsidP="0009500F">
    <w:pPr>
      <w:pStyle w:val="Footer"/>
      <w:ind w:right="360"/>
      <w:rPr>
        <w:rFonts w:ascii="Open Sans SemiBold" w:hAnsi="Open Sans SemiBold" w:cs="Open Sans SemiBold"/>
        <w:b/>
        <w:sz w:val="20"/>
        <w:lang w:val="pt-BR"/>
      </w:rPr>
    </w:pPr>
    <w:r w:rsidRPr="0027745B">
      <w:rPr>
        <w:rFonts w:ascii="Open Sans SemiBold" w:hAnsi="Open Sans SemiBold" w:cs="Open Sans SemiBold"/>
        <w:b/>
        <w:sz w:val="20"/>
        <w:lang w:val="pt-BR"/>
      </w:rPr>
      <w:t xml:space="preserve">B </w:t>
    </w:r>
    <w:r w:rsidRPr="0027745B">
      <w:rPr>
        <w:rFonts w:ascii="Open Sans SemiBold" w:hAnsi="Open Sans SemiBold" w:cs="Open Sans SemiBold"/>
        <w:b/>
        <w:color w:val="009D8F" w:themeColor="text2"/>
        <w:sz w:val="20"/>
        <w:lang w:val="pt-BR"/>
      </w:rPr>
      <w:t>i</w:t>
    </w:r>
    <w:r w:rsidRPr="0027745B">
      <w:rPr>
        <w:rFonts w:ascii="Open Sans SemiBold" w:hAnsi="Open Sans SemiBold" w:cs="Open Sans SemiBold"/>
        <w:b/>
        <w:sz w:val="20"/>
        <w:lang w:val="pt-BR"/>
      </w:rPr>
      <w:t xml:space="preserve"> o r </w:t>
    </w:r>
    <w:proofErr w:type="spellStart"/>
    <w:r w:rsidRPr="0027745B">
      <w:rPr>
        <w:rFonts w:ascii="Open Sans SemiBold" w:hAnsi="Open Sans SemiBold" w:cs="Open Sans SemiBold"/>
        <w:b/>
        <w:sz w:val="20"/>
        <w:lang w:val="pt-BR"/>
      </w:rPr>
      <w:t>r</w:t>
    </w:r>
    <w:proofErr w:type="spellEnd"/>
    <w:r w:rsidRPr="0027745B">
      <w:rPr>
        <w:rFonts w:ascii="Open Sans SemiBold" w:hAnsi="Open Sans SemiBold" w:cs="Open Sans SemiBold"/>
        <w:b/>
        <w:sz w:val="20"/>
        <w:lang w:val="pt-BR"/>
      </w:rPr>
      <w:t xml:space="preserve"> e c u r s o </w:t>
    </w:r>
    <w:proofErr w:type="gramStart"/>
    <w:r w:rsidRPr="0027745B">
      <w:rPr>
        <w:rFonts w:ascii="Open Sans SemiBold" w:hAnsi="Open Sans SemiBold" w:cs="Open Sans SemiBold"/>
        <w:b/>
        <w:sz w:val="20"/>
        <w:lang w:val="pt-BR"/>
      </w:rPr>
      <w:t>s  –</w:t>
    </w:r>
    <w:proofErr w:type="gramEnd"/>
    <w:r w:rsidRPr="0027745B">
      <w:rPr>
        <w:rFonts w:ascii="Open Sans SemiBold" w:hAnsi="Open Sans SemiBold" w:cs="Open Sans SemiBold"/>
        <w:b/>
        <w:sz w:val="20"/>
        <w:lang w:val="pt-BR"/>
      </w:rPr>
      <w:t xml:space="preserve">  S </w:t>
    </w:r>
    <w:r w:rsidRPr="0027745B">
      <w:rPr>
        <w:rFonts w:ascii="Open Sans SemiBold" w:hAnsi="Open Sans SemiBold" w:cs="Open Sans SemiBold"/>
        <w:b/>
        <w:color w:val="009D8F" w:themeColor="text2"/>
        <w:sz w:val="20"/>
        <w:lang w:val="pt-BR"/>
      </w:rPr>
      <w:t>o</w:t>
    </w:r>
    <w:r w:rsidRPr="0027745B">
      <w:rPr>
        <w:rFonts w:ascii="Open Sans SemiBold" w:hAnsi="Open Sans SemiBold" w:cs="Open Sans SemiBold"/>
        <w:b/>
        <w:sz w:val="20"/>
        <w:lang w:val="pt-BR"/>
      </w:rPr>
      <w:t xml:space="preserve"> s t e n i b i l i d a </w:t>
    </w:r>
    <w:proofErr w:type="gramStart"/>
    <w:r w:rsidRPr="0027745B">
      <w:rPr>
        <w:rFonts w:ascii="Open Sans SemiBold" w:hAnsi="Open Sans SemiBold" w:cs="Open Sans SemiBold"/>
        <w:b/>
        <w:sz w:val="20"/>
        <w:lang w:val="pt-BR"/>
      </w:rPr>
      <w:t>d  –</w:t>
    </w:r>
    <w:proofErr w:type="gramEnd"/>
    <w:r w:rsidRPr="0027745B">
      <w:rPr>
        <w:rFonts w:ascii="Open Sans SemiBold" w:hAnsi="Open Sans SemiBold" w:cs="Open Sans SemiBold"/>
        <w:b/>
        <w:sz w:val="20"/>
        <w:lang w:val="pt-BR"/>
      </w:rPr>
      <w:t xml:space="preserve">  S </w:t>
    </w:r>
    <w:r w:rsidRPr="0027745B">
      <w:rPr>
        <w:rFonts w:ascii="Open Sans SemiBold" w:hAnsi="Open Sans SemiBold" w:cs="Open Sans SemiBold"/>
        <w:b/>
        <w:color w:val="009D8F" w:themeColor="text2"/>
        <w:sz w:val="20"/>
        <w:lang w:val="pt-BR"/>
      </w:rPr>
      <w:t>a</w:t>
    </w:r>
    <w:r w:rsidRPr="0027745B">
      <w:rPr>
        <w:rFonts w:ascii="Open Sans SemiBold" w:hAnsi="Open Sans SemiBold" w:cs="Open Sans SemiBold"/>
        <w:b/>
        <w:sz w:val="20"/>
        <w:lang w:val="pt-BR"/>
      </w:rPr>
      <w:t xml:space="preserve"> l u d</w:t>
    </w:r>
  </w:p>
  <w:p w14:paraId="0482443F" w14:textId="42232275" w:rsidR="009226F1" w:rsidRPr="0009500F" w:rsidRDefault="0009500F" w:rsidP="0009500F">
    <w:pPr>
      <w:pStyle w:val="Footer"/>
      <w:ind w:right="360"/>
      <w:rPr>
        <w:rFonts w:ascii="Open Sans SemiBold" w:hAnsi="Open Sans SemiBold" w:cs="Open Sans SemiBold"/>
        <w:b/>
        <w:color w:val="B4B4B3" w:themeColor="background1"/>
        <w:sz w:val="14"/>
        <w:szCs w:val="18"/>
        <w:lang w:val="pt-PT"/>
      </w:rPr>
    </w:pPr>
    <w:r w:rsidRPr="00275FE5">
      <w:rPr>
        <w:rFonts w:ascii="Open Sans SemiBold" w:hAnsi="Open Sans SemiBold" w:cs="Open Sans SemiBold"/>
        <w:b/>
        <w:color w:val="B4B4B3" w:themeColor="background1"/>
        <w:sz w:val="14"/>
        <w:szCs w:val="18"/>
        <w:lang w:val="pt-PT"/>
      </w:rPr>
      <w:t>CONVENIO ENTRE O INSTITUTO GALEGO DE PROMOCIÓN ECONÓMICA (IGAPE) E O HUB DE CARÁCTER ESTRATÉXICO ASOCIACIÓN DIH DATALIFE PARA DAR CONTINUIDADE AO FINANCIAMENTO DOS CUSTOS DE XESTIÓN E COORDINACIÓN DO HUB DE INNOVACIÓN DIXITAL DATALIFE.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67F61" w14:textId="77777777" w:rsidR="008B637A" w:rsidRDefault="008B637A" w:rsidP="00C52173">
      <w:r>
        <w:separator/>
      </w:r>
    </w:p>
  </w:footnote>
  <w:footnote w:type="continuationSeparator" w:id="0">
    <w:p w14:paraId="598C1637" w14:textId="77777777" w:rsidR="008B637A" w:rsidRDefault="008B637A" w:rsidP="00C52173">
      <w:r>
        <w:continuationSeparator/>
      </w:r>
    </w:p>
  </w:footnote>
  <w:footnote w:type="continuationNotice" w:id="1">
    <w:p w14:paraId="3A58157E" w14:textId="77777777" w:rsidR="008B637A" w:rsidRDefault="008B63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3930" w14:textId="77777777" w:rsidR="0009500F" w:rsidRDefault="00095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7F23A" w14:textId="50E0F572" w:rsidR="00C52173" w:rsidRPr="00C52173" w:rsidRDefault="00223D1F" w:rsidP="00C52173">
    <w:pPr>
      <w:pStyle w:val="Header"/>
      <w:jc w:val="center"/>
      <w:rPr>
        <w:rFonts w:ascii="Open Sans SemiBold" w:hAnsi="Open Sans SemiBold" w:cs="Open Sans SemiBold"/>
        <w:b/>
        <w:lang w:val="en-US"/>
      </w:rPr>
    </w:pPr>
    <w:r>
      <w:rPr>
        <w:rFonts w:ascii="Open Sans SemiBold" w:hAnsi="Open Sans SemiBold" w:cs="Open Sans SemiBold"/>
        <w:b/>
        <w:noProof/>
        <w:lang w:val="en-US"/>
      </w:rPr>
      <w:drawing>
        <wp:inline distT="0" distB="0" distL="0" distR="0" wp14:anchorId="61350A07" wp14:editId="587FF36E">
          <wp:extent cx="5396230" cy="544830"/>
          <wp:effectExtent l="0" t="0" r="0" b="7620"/>
          <wp:docPr id="151487142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820425" name="Picture 18738204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CB0EE6" w14:textId="77777777" w:rsidR="00C52173" w:rsidRPr="00C52173" w:rsidRDefault="00C52173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D66AC" w14:textId="243E5E61" w:rsidR="00F752CC" w:rsidRDefault="00223D1F" w:rsidP="00223D1F">
    <w:pPr>
      <w:pStyle w:val="Header"/>
      <w:jc w:val="center"/>
    </w:pPr>
    <w:r>
      <w:rPr>
        <w:rFonts w:ascii="Open Sans SemiBold" w:hAnsi="Open Sans SemiBold" w:cs="Open Sans SemiBold"/>
        <w:b/>
        <w:noProof/>
        <w:lang w:val="en-US"/>
      </w:rPr>
      <w:drawing>
        <wp:anchor distT="0" distB="0" distL="114300" distR="114300" simplePos="0" relativeHeight="251664385" behindDoc="0" locked="0" layoutInCell="1" allowOverlap="1" wp14:anchorId="07B77BAB" wp14:editId="347746F2">
          <wp:simplePos x="0" y="0"/>
          <wp:positionH relativeFrom="column">
            <wp:posOffset>-62975</wp:posOffset>
          </wp:positionH>
          <wp:positionV relativeFrom="paragraph">
            <wp:posOffset>-100137</wp:posOffset>
          </wp:positionV>
          <wp:extent cx="5396230" cy="544830"/>
          <wp:effectExtent l="0" t="0" r="0" b="7620"/>
          <wp:wrapSquare wrapText="bothSides"/>
          <wp:docPr id="187382042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820425" name="Picture 18738204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224.75pt;height:224.75pt" o:bullet="t">
        <v:imagedata r:id="rId1" o:title="asterisco-home"/>
      </v:shape>
    </w:pict>
  </w:numPicBullet>
  <w:numPicBullet w:numPicBulletId="1">
    <w:pict>
      <v:shape id="_x0000_i1075" type="#_x0000_t75" style="width:224.75pt;height:224.75pt" o:bullet="t">
        <v:imagedata r:id="rId2" o:title="asterisco-home-2"/>
      </v:shape>
    </w:pict>
  </w:numPicBullet>
  <w:numPicBullet w:numPicBulletId="2">
    <w:pict>
      <v:shape id="_x0000_i1076" type="#_x0000_t75" style="width:18.15pt;height:18.15pt" o:bullet="t">
        <v:imagedata r:id="rId3" o:title="DiH-DATAlife"/>
      </v:shape>
    </w:pict>
  </w:numPicBullet>
  <w:abstractNum w:abstractNumId="0" w15:restartNumberingAfterBreak="0">
    <w:nsid w:val="022E48C8"/>
    <w:multiLevelType w:val="multilevel"/>
    <w:tmpl w:val="22E4F194"/>
    <w:styleLink w:val="ESTILODELISTA"/>
    <w:lvl w:ilvl="0">
      <w:start w:val="1"/>
      <w:numFmt w:val="bullet"/>
      <w:lvlText w:val=""/>
      <w:lvlPicBulletId w:val="0"/>
      <w:lvlJc w:val="left"/>
      <w:pPr>
        <w:ind w:left="1077" w:hanging="369"/>
      </w:pPr>
      <w:rPr>
        <w:rFonts w:ascii="Symbol" w:hAnsi="Symbol" w:hint="default"/>
        <w:color w:val="B4B4B3" w:themeColor="background1"/>
      </w:rPr>
    </w:lvl>
    <w:lvl w:ilvl="1">
      <w:start w:val="1"/>
      <w:numFmt w:val="bullet"/>
      <w:lvlText w:val=""/>
      <w:lvlPicBulletId w:val="1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3192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948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4668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6108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0"/>
      <w:lvlJc w:val="left"/>
      <w:pPr>
        <w:ind w:left="6828" w:hanging="360"/>
      </w:pPr>
      <w:rPr>
        <w:rFonts w:ascii="Symbol" w:hAnsi="Symbol" w:hint="default"/>
      </w:rPr>
    </w:lvl>
  </w:abstractNum>
  <w:abstractNum w:abstractNumId="1" w15:restartNumberingAfterBreak="0">
    <w:nsid w:val="18256BD6"/>
    <w:multiLevelType w:val="multilevel"/>
    <w:tmpl w:val="15FE0C12"/>
    <w:numStyleLink w:val="Estilo1"/>
  </w:abstractNum>
  <w:abstractNum w:abstractNumId="2" w15:restartNumberingAfterBreak="0">
    <w:nsid w:val="2D153445"/>
    <w:multiLevelType w:val="hybridMultilevel"/>
    <w:tmpl w:val="321A69CE"/>
    <w:lvl w:ilvl="0" w:tplc="DC06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1" w:tplc="DC0696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2" w:tplc="DC06969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772AB"/>
    <w:multiLevelType w:val="hybridMultilevel"/>
    <w:tmpl w:val="9112DB2A"/>
    <w:lvl w:ilvl="0" w:tplc="224281F8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9250B3"/>
    <w:multiLevelType w:val="hybridMultilevel"/>
    <w:tmpl w:val="58342BA6"/>
    <w:lvl w:ilvl="0" w:tplc="CB90E08A">
      <w:start w:val="1"/>
      <w:numFmt w:val="bullet"/>
      <w:pStyle w:val="TOC1"/>
      <w:lvlText w:val=""/>
      <w:lvlJc w:val="left"/>
      <w:pPr>
        <w:ind w:left="720" w:hanging="360"/>
      </w:pPr>
      <w:rPr>
        <w:rFonts w:ascii="Wingdings 2" w:hAnsi="Wingdings 2" w:hint="default"/>
        <w:color w:val="333433" w:themeColor="accent1"/>
      </w:rPr>
    </w:lvl>
    <w:lvl w:ilvl="1" w:tplc="0254B3D0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  <w:color w:val="B3B5B3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D2731"/>
    <w:multiLevelType w:val="multilevel"/>
    <w:tmpl w:val="15FE0C12"/>
    <w:styleLink w:val="Estilo1"/>
    <w:lvl w:ilvl="0">
      <w:start w:val="1"/>
      <w:numFmt w:val="bullet"/>
      <w:pStyle w:val="ListParagraph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2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E107F70"/>
    <w:multiLevelType w:val="hybridMultilevel"/>
    <w:tmpl w:val="D47AE2A4"/>
    <w:lvl w:ilvl="0" w:tplc="549A194E">
      <w:start w:val="1"/>
      <w:numFmt w:val="bullet"/>
      <w:lvlText w:val=""/>
      <w:lvlPicBulletId w:val="0"/>
      <w:lvlJc w:val="left"/>
      <w:pPr>
        <w:ind w:left="1077" w:hanging="369"/>
      </w:pPr>
      <w:rPr>
        <w:rFonts w:ascii="Symbol" w:hAnsi="Symbol" w:hint="default"/>
        <w:color w:val="B4B4B3" w:themeColor="background1"/>
      </w:rPr>
    </w:lvl>
    <w:lvl w:ilvl="1" w:tplc="72D259E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B4B4B3" w:themeColor="background1"/>
      </w:rPr>
    </w:lvl>
    <w:lvl w:ilvl="2" w:tplc="21AC1F68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  <w:color w:val="B4B4B3" w:themeColor="background1"/>
      </w:rPr>
    </w:lvl>
    <w:lvl w:ilvl="3" w:tplc="F0B4EB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B4B4B3" w:themeColor="background1"/>
      </w:rPr>
    </w:lvl>
    <w:lvl w:ilvl="4" w:tplc="0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4F55B33"/>
    <w:multiLevelType w:val="hybridMultilevel"/>
    <w:tmpl w:val="15FE0C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110121">
    <w:abstractNumId w:val="6"/>
  </w:num>
  <w:num w:numId="2" w16cid:durableId="1876236820">
    <w:abstractNumId w:val="0"/>
  </w:num>
  <w:num w:numId="3" w16cid:durableId="499782587">
    <w:abstractNumId w:val="4"/>
  </w:num>
  <w:num w:numId="4" w16cid:durableId="10837775">
    <w:abstractNumId w:val="7"/>
  </w:num>
  <w:num w:numId="5" w16cid:durableId="1533348411">
    <w:abstractNumId w:val="5"/>
  </w:num>
  <w:num w:numId="6" w16cid:durableId="153230380">
    <w:abstractNumId w:val="1"/>
  </w:num>
  <w:num w:numId="7" w16cid:durableId="1749224933">
    <w:abstractNumId w:val="2"/>
  </w:num>
  <w:num w:numId="8" w16cid:durableId="1167675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64"/>
    <w:rsid w:val="0004011C"/>
    <w:rsid w:val="00073213"/>
    <w:rsid w:val="0009500F"/>
    <w:rsid w:val="000A454D"/>
    <w:rsid w:val="000F5144"/>
    <w:rsid w:val="00190398"/>
    <w:rsid w:val="001B6664"/>
    <w:rsid w:val="001D4209"/>
    <w:rsid w:val="00223D1F"/>
    <w:rsid w:val="002527F8"/>
    <w:rsid w:val="0027745B"/>
    <w:rsid w:val="003B0C8F"/>
    <w:rsid w:val="003C74CD"/>
    <w:rsid w:val="0049473C"/>
    <w:rsid w:val="004C5E15"/>
    <w:rsid w:val="00564E5C"/>
    <w:rsid w:val="006668DC"/>
    <w:rsid w:val="006E028D"/>
    <w:rsid w:val="006E327E"/>
    <w:rsid w:val="0070711D"/>
    <w:rsid w:val="00734016"/>
    <w:rsid w:val="00750584"/>
    <w:rsid w:val="008B637A"/>
    <w:rsid w:val="009226F1"/>
    <w:rsid w:val="00A7457D"/>
    <w:rsid w:val="00B40078"/>
    <w:rsid w:val="00B84933"/>
    <w:rsid w:val="00C30949"/>
    <w:rsid w:val="00C52173"/>
    <w:rsid w:val="00C52A42"/>
    <w:rsid w:val="00CC7D7E"/>
    <w:rsid w:val="00D33F55"/>
    <w:rsid w:val="00DC02AB"/>
    <w:rsid w:val="00E96091"/>
    <w:rsid w:val="00F502A5"/>
    <w:rsid w:val="00F742CA"/>
    <w:rsid w:val="00F7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C2F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buntu Medium" w:eastAsiaTheme="minorHAnsi" w:hAnsi="Ubuntu Medium" w:cstheme="minorBidi"/>
        <w:color w:val="009D8F" w:themeColor="accent3"/>
        <w:sz w:val="32"/>
        <w:szCs w:val="32"/>
        <w:u w:val="single" w:color="00A3DA" w:themeColor="accent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3213"/>
    <w:pPr>
      <w:spacing w:before="240"/>
      <w:jc w:val="both"/>
    </w:pPr>
    <w:rPr>
      <w:rFonts w:ascii="Open Sans" w:hAnsi="Open Sans"/>
      <w:color w:val="343433" w:themeColor="text1"/>
      <w:sz w:val="22"/>
      <w:szCs w:val="24"/>
      <w:u w:val="none"/>
      <w:lang w:val="es-ES"/>
    </w:rPr>
  </w:style>
  <w:style w:type="paragraph" w:styleId="Heading1">
    <w:name w:val="heading 1"/>
    <w:next w:val="Normal"/>
    <w:link w:val="Heading1Char"/>
    <w:autoRedefine/>
    <w:uiPriority w:val="9"/>
    <w:qFormat/>
    <w:rsid w:val="0070711D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bCs/>
      <w:color w:val="00A3DA" w:themeColor="background2"/>
      <w:sz w:val="72"/>
      <w:u w:val="none"/>
    </w:rPr>
  </w:style>
  <w:style w:type="paragraph" w:styleId="Heading2">
    <w:name w:val="heading 2"/>
    <w:basedOn w:val="Heading4"/>
    <w:next w:val="Normal"/>
    <w:link w:val="Heading2Char"/>
    <w:autoRedefine/>
    <w:uiPriority w:val="9"/>
    <w:unhideWhenUsed/>
    <w:qFormat/>
    <w:rsid w:val="001B6664"/>
    <w:pPr>
      <w:outlineLvl w:val="1"/>
    </w:pPr>
    <w:rPr>
      <w:sz w:val="40"/>
      <w:szCs w:val="40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1B6664"/>
    <w:pPr>
      <w:outlineLvl w:val="2"/>
    </w:pPr>
    <w:rPr>
      <w:color w:val="009D8F" w:themeColor="text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6664"/>
    <w:pPr>
      <w:spacing w:before="300"/>
      <w:outlineLvl w:val="3"/>
    </w:pPr>
    <w:rPr>
      <w:rFonts w:eastAsiaTheme="minorEastAsia"/>
      <w:caps/>
      <w:color w:val="00A3DA" w:themeColor="background2"/>
      <w:spacing w:val="10"/>
      <w:sz w:val="24"/>
      <w14:numForm w14:val="lining"/>
      <w14:numSpacing w14:val="proportion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933"/>
    <w:pPr>
      <w:keepNext/>
      <w:keepLines/>
      <w:spacing w:before="40"/>
      <w:outlineLvl w:val="4"/>
    </w:pPr>
    <w:rPr>
      <w:rFonts w:eastAsiaTheme="majorEastAsia" w:cstheme="majorBidi"/>
      <w:color w:val="26262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E028D"/>
    <w:rPr>
      <w:rFonts w:ascii="Open Sans SemiBold" w:hAnsi="Open Sans SemiBold"/>
      <w:b/>
      <w:bCs/>
      <w:color w:val="00A3DA" w:themeColor="background2"/>
    </w:rPr>
  </w:style>
  <w:style w:type="character" w:customStyle="1" w:styleId="Heading3Char">
    <w:name w:val="Heading 3 Char"/>
    <w:basedOn w:val="DefaultParagraphFont"/>
    <w:link w:val="Heading3"/>
    <w:uiPriority w:val="9"/>
    <w:rsid w:val="001B6664"/>
    <w:rPr>
      <w:rFonts w:ascii="Open Sans" w:eastAsiaTheme="minorEastAsia" w:hAnsi="Open Sans"/>
      <w:caps/>
      <w:color w:val="009D8F" w:themeColor="text2"/>
      <w:spacing w:val="10"/>
      <w:u w:val="none"/>
      <w14:numForm w14:val="lining"/>
      <w14:numSpacing w14:val="proportional"/>
    </w:rPr>
  </w:style>
  <w:style w:type="paragraph" w:customStyle="1" w:styleId="TituloPrinicpal">
    <w:name w:val="Titulo Prinicpal"/>
    <w:next w:val="Normal"/>
    <w:link w:val="TituloPrinicpalCar"/>
    <w:autoRedefine/>
    <w:qFormat/>
    <w:rsid w:val="006E327E"/>
    <w:pPr>
      <w:spacing w:line="192" w:lineRule="auto"/>
    </w:pPr>
    <w:rPr>
      <w:rFonts w:ascii="Noto Serif" w:eastAsiaTheme="majorEastAsia" w:hAnsi="Noto Serif" w:cstheme="majorBidi"/>
      <w:b/>
      <w:bCs/>
      <w:color w:val="B3B5B3" w:themeColor="accent2"/>
      <w:sz w:val="72"/>
      <w:szCs w:val="96"/>
      <w:u w:val="none"/>
      <w:lang w:val="es-ES"/>
    </w:rPr>
  </w:style>
  <w:style w:type="character" w:customStyle="1" w:styleId="TituloPrinicpalCar">
    <w:name w:val="Titulo Prinicpal Car"/>
    <w:basedOn w:val="DefaultParagraphFont"/>
    <w:link w:val="TituloPrinicpal"/>
    <w:rsid w:val="006E327E"/>
    <w:rPr>
      <w:rFonts w:ascii="Noto Serif" w:eastAsiaTheme="majorEastAsia" w:hAnsi="Noto Serif" w:cstheme="majorBidi"/>
      <w:b/>
      <w:bCs/>
      <w:color w:val="B3B5B3" w:themeColor="accent2"/>
      <w:sz w:val="72"/>
      <w:szCs w:val="96"/>
      <w:u w:val="none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1B6664"/>
    <w:rPr>
      <w:rFonts w:ascii="Open Sans" w:eastAsiaTheme="minorEastAsia" w:hAnsi="Open Sans"/>
      <w:caps/>
      <w:color w:val="00A3DA" w:themeColor="background2"/>
      <w:spacing w:val="10"/>
      <w:sz w:val="40"/>
      <w:szCs w:val="40"/>
      <w:u w:val="none"/>
      <w14:numForm w14:val="lining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70711D"/>
    <w:rPr>
      <w:rFonts w:ascii="Open Sans" w:eastAsiaTheme="majorEastAsia" w:hAnsi="Open Sans" w:cstheme="majorBidi"/>
      <w:b/>
      <w:bCs/>
      <w:color w:val="00A3DA" w:themeColor="background2"/>
      <w:sz w:val="72"/>
      <w:u w:val="none"/>
    </w:rPr>
  </w:style>
  <w:style w:type="paragraph" w:styleId="Quote">
    <w:name w:val="Quote"/>
    <w:aliases w:val="Notas"/>
    <w:basedOn w:val="Normal"/>
    <w:next w:val="Normal"/>
    <w:link w:val="QuoteChar"/>
    <w:autoRedefine/>
    <w:uiPriority w:val="29"/>
    <w:qFormat/>
    <w:rsid w:val="00D33F55"/>
    <w:pPr>
      <w:spacing w:before="200" w:after="160"/>
      <w:ind w:left="864" w:right="864"/>
      <w:jc w:val="center"/>
    </w:pPr>
    <w:rPr>
      <w:i/>
      <w:iCs/>
      <w:color w:val="009D8F" w:themeColor="text2"/>
    </w:rPr>
  </w:style>
  <w:style w:type="character" w:customStyle="1" w:styleId="QuoteChar">
    <w:name w:val="Quote Char"/>
    <w:aliases w:val="Notas Char"/>
    <w:basedOn w:val="DefaultParagraphFont"/>
    <w:link w:val="Quote"/>
    <w:uiPriority w:val="29"/>
    <w:rsid w:val="00D33F55"/>
    <w:rPr>
      <w:rFonts w:ascii="Open Sans" w:hAnsi="Open Sans"/>
      <w:i/>
      <w:iCs/>
      <w:color w:val="009D8F" w:themeColor="text2"/>
      <w:sz w:val="22"/>
      <w:szCs w:val="24"/>
      <w:u w:val="none"/>
    </w:rPr>
  </w:style>
  <w:style w:type="paragraph" w:styleId="ListParagraph">
    <w:name w:val="List Paragraph"/>
    <w:autoRedefine/>
    <w:uiPriority w:val="34"/>
    <w:qFormat/>
    <w:rsid w:val="00E96091"/>
    <w:pPr>
      <w:numPr>
        <w:numId w:val="6"/>
      </w:numPr>
      <w:contextualSpacing/>
    </w:pPr>
    <w:rPr>
      <w:rFonts w:ascii="Ubuntu Light" w:hAnsi="Ubuntu Light"/>
      <w:color w:val="343433" w:themeColor="text1"/>
      <w:sz w:val="22"/>
      <w:szCs w:val="24"/>
      <w:u w:val="none"/>
    </w:rPr>
  </w:style>
  <w:style w:type="character" w:styleId="IntenseEmphasis">
    <w:name w:val="Intense Emphasis"/>
    <w:uiPriority w:val="21"/>
    <w:qFormat/>
    <w:rsid w:val="006E028D"/>
    <w:rPr>
      <w:b/>
      <w:bCs/>
      <w:color w:val="009D8F" w:themeColor="text2"/>
    </w:rPr>
  </w:style>
  <w:style w:type="numbering" w:customStyle="1" w:styleId="ESTILODELISTA">
    <w:name w:val="ESTILO DE LISTA"/>
    <w:uiPriority w:val="99"/>
    <w:rsid w:val="00A7457D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B6664"/>
    <w:rPr>
      <w:rFonts w:ascii="Open Sans" w:eastAsiaTheme="minorEastAsia" w:hAnsi="Open Sans"/>
      <w:caps/>
      <w:color w:val="00A3DA" w:themeColor="background2"/>
      <w:spacing w:val="10"/>
      <w:sz w:val="24"/>
      <w:szCs w:val="24"/>
      <w:u w:val="none"/>
      <w14:numForm w14:val="lining"/>
      <w14:numSpacing w14:val="proportion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664"/>
    <w:pPr>
      <w:spacing w:before="200" w:after="360"/>
    </w:pPr>
    <w:rPr>
      <w:rFonts w:eastAsiaTheme="minorEastAsia"/>
      <w:caps/>
      <w:color w:val="009D8F" w:themeColor="text2"/>
      <w:spacing w:val="10"/>
      <w:sz w:val="24"/>
      <w14:numForm w14:val="lining"/>
      <w14:numSpacing w14:val="proportional"/>
    </w:rPr>
  </w:style>
  <w:style w:type="character" w:customStyle="1" w:styleId="SubtitleChar">
    <w:name w:val="Subtitle Char"/>
    <w:basedOn w:val="DefaultParagraphFont"/>
    <w:link w:val="Subtitle"/>
    <w:uiPriority w:val="11"/>
    <w:rsid w:val="001B6664"/>
    <w:rPr>
      <w:rFonts w:ascii="Open Sans" w:eastAsiaTheme="minorEastAsia" w:hAnsi="Open Sans"/>
      <w:caps/>
      <w:color w:val="009D8F" w:themeColor="text2"/>
      <w:spacing w:val="10"/>
      <w:sz w:val="24"/>
      <w:szCs w:val="24"/>
      <w:u w:val="none"/>
      <w14:numForm w14:val="lining"/>
      <w14:numSpacing w14:val="proportional"/>
    </w:rPr>
  </w:style>
  <w:style w:type="paragraph" w:styleId="TOC1">
    <w:name w:val="toc 1"/>
    <w:basedOn w:val="Normal"/>
    <w:next w:val="Normal"/>
    <w:autoRedefine/>
    <w:uiPriority w:val="39"/>
    <w:unhideWhenUsed/>
    <w:rsid w:val="001B6664"/>
    <w:pPr>
      <w:numPr>
        <w:numId w:val="3"/>
      </w:numPr>
      <w:spacing w:after="100"/>
    </w:pPr>
    <w:rPr>
      <w:rFonts w:ascii="Raleway" w:eastAsiaTheme="minorEastAsia" w:hAnsi="Raleway"/>
      <w:color w:val="auto"/>
      <w:sz w:val="20"/>
      <w:szCs w:val="20"/>
      <w14:numForm w14:val="lining"/>
      <w14:numSpacing w14:val="proportional"/>
    </w:rPr>
  </w:style>
  <w:style w:type="character" w:styleId="Strong">
    <w:name w:val="Strong"/>
    <w:basedOn w:val="IntenseEmphasis"/>
    <w:uiPriority w:val="22"/>
    <w:qFormat/>
    <w:rsid w:val="006E028D"/>
    <w:rPr>
      <w:b/>
      <w:bCs/>
      <w:color w:val="009D8F" w:themeColor="text2"/>
    </w:rPr>
  </w:style>
  <w:style w:type="character" w:styleId="SubtleEmphasis">
    <w:name w:val="Subtle Emphasis"/>
    <w:aliases w:val="Puesto de Trabajo"/>
    <w:uiPriority w:val="19"/>
    <w:qFormat/>
    <w:rsid w:val="001B6664"/>
    <w:rPr>
      <w:i/>
      <w:iCs/>
      <w:color w:val="191919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28D"/>
    <w:pPr>
      <w:jc w:val="center"/>
    </w:pPr>
    <w:rPr>
      <w:rFonts w:ascii="Open Sans Light" w:hAnsi="Open Sans Light"/>
      <w:color w:val="00A3DA" w:themeColor="background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28D"/>
    <w:rPr>
      <w:rFonts w:ascii="Open Sans Light" w:hAnsi="Open Sans Light"/>
      <w:color w:val="00A3DA" w:themeColor="background2"/>
      <w:sz w:val="20"/>
      <w:szCs w:val="20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933"/>
    <w:rPr>
      <w:rFonts w:ascii="Open Sans" w:eastAsiaTheme="majorEastAsia" w:hAnsi="Open Sans" w:cstheme="majorBidi"/>
      <w:color w:val="262626" w:themeColor="accent1" w:themeShade="BF"/>
      <w:sz w:val="22"/>
      <w:szCs w:val="24"/>
      <w:u w:val="none"/>
    </w:rPr>
  </w:style>
  <w:style w:type="numbering" w:customStyle="1" w:styleId="Estilo1">
    <w:name w:val="Estilo1"/>
    <w:uiPriority w:val="99"/>
    <w:rsid w:val="00E96091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C5217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173"/>
    <w:rPr>
      <w:rFonts w:ascii="Open Sans" w:hAnsi="Open Sans"/>
      <w:color w:val="343433" w:themeColor="text1"/>
      <w:sz w:val="22"/>
      <w:szCs w:val="24"/>
      <w:u w:val="none"/>
    </w:rPr>
  </w:style>
  <w:style w:type="paragraph" w:styleId="Footer">
    <w:name w:val="footer"/>
    <w:basedOn w:val="Normal"/>
    <w:link w:val="FooterChar"/>
    <w:uiPriority w:val="99"/>
    <w:unhideWhenUsed/>
    <w:rsid w:val="00C5217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173"/>
    <w:rPr>
      <w:rFonts w:ascii="Open Sans" w:hAnsi="Open Sans"/>
      <w:color w:val="343433" w:themeColor="text1"/>
      <w:sz w:val="22"/>
      <w:szCs w:val="24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C52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DiH DATAlife">
      <a:dk1>
        <a:srgbClr val="343433"/>
      </a:dk1>
      <a:lt1>
        <a:srgbClr val="B4B4B3"/>
      </a:lt1>
      <a:dk2>
        <a:srgbClr val="009D8F"/>
      </a:dk2>
      <a:lt2>
        <a:srgbClr val="00A3DA"/>
      </a:lt2>
      <a:accent1>
        <a:srgbClr val="333433"/>
      </a:accent1>
      <a:accent2>
        <a:srgbClr val="B3B5B3"/>
      </a:accent2>
      <a:accent3>
        <a:srgbClr val="009D8F"/>
      </a:accent3>
      <a:accent4>
        <a:srgbClr val="00A3DA"/>
      </a:accent4>
      <a:accent5>
        <a:srgbClr val="333433"/>
      </a:accent5>
      <a:accent6>
        <a:srgbClr val="B3B5B3"/>
      </a:accent6>
      <a:hlink>
        <a:srgbClr val="009D8F"/>
      </a:hlink>
      <a:folHlink>
        <a:srgbClr val="00A3DA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78de9-5ad5-420d-b433-a7095244040d">
      <Terms xmlns="http://schemas.microsoft.com/office/infopath/2007/PartnerControls"/>
    </lcf76f155ced4ddcb4097134ff3c332f>
    <TaxCatchAll xmlns="2389c0be-0de2-4ec9-8e80-db51fe7315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3AE3DFB6925846BA222E60FB555FB7" ma:contentTypeVersion="11" ma:contentTypeDescription="Crear nuevo documento." ma:contentTypeScope="" ma:versionID="8f4b3d39bf9ac5193d089caee8608eb6">
  <xsd:schema xmlns:xsd="http://www.w3.org/2001/XMLSchema" xmlns:xs="http://www.w3.org/2001/XMLSchema" xmlns:p="http://schemas.microsoft.com/office/2006/metadata/properties" xmlns:ns2="bec78de9-5ad5-420d-b433-a7095244040d" xmlns:ns3="2389c0be-0de2-4ec9-8e80-db51fe73155e" targetNamespace="http://schemas.microsoft.com/office/2006/metadata/properties" ma:root="true" ma:fieldsID="2823df0f15b887df56009a0522ee344a" ns2:_="" ns3:_="">
    <xsd:import namespace="bec78de9-5ad5-420d-b433-a7095244040d"/>
    <xsd:import namespace="2389c0be-0de2-4ec9-8e80-db51fe731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8de9-5ad5-420d-b433-a70952440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ef659a7-8792-4309-b6a2-a92f3367e2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9c0be-0de2-4ec9-8e80-db51fe73155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c0766f-e33e-4da1-ae29-55c97b9acf12}" ma:internalName="TaxCatchAll" ma:showField="CatchAllData" ma:web="2389c0be-0de2-4ec9-8e80-db51fe731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7A015-0D93-48E7-B2A8-0EBC45E461A1}">
  <ds:schemaRefs>
    <ds:schemaRef ds:uri="http://schemas.microsoft.com/office/2006/metadata/properties"/>
    <ds:schemaRef ds:uri="http://schemas.microsoft.com/office/infopath/2007/PartnerControls"/>
    <ds:schemaRef ds:uri="bec78de9-5ad5-420d-b433-a7095244040d"/>
    <ds:schemaRef ds:uri="2389c0be-0de2-4ec9-8e80-db51fe73155e"/>
  </ds:schemaRefs>
</ds:datastoreItem>
</file>

<file path=customXml/itemProps2.xml><?xml version="1.0" encoding="utf-8"?>
<ds:datastoreItem xmlns:ds="http://schemas.openxmlformats.org/officeDocument/2006/customXml" ds:itemID="{B31B1C66-B9F0-4CE8-A3CD-3B43B29AB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21C2E-F368-42C1-90F5-EA8B67BB0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78de9-5ad5-420d-b433-a7095244040d"/>
    <ds:schemaRef ds:uri="2389c0be-0de2-4ec9-8e80-db51fe731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Título 1</vt:lpstr>
      <vt:lpstr>    Título 2</vt:lpstr>
      <vt:lpstr>        Título 3</vt:lpstr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gerencia@dihdatalife.com</dc:creator>
  <cp:keywords/>
  <dc:description/>
  <cp:lastModifiedBy>Patricia - DIH DATAlife</cp:lastModifiedBy>
  <cp:revision>10</cp:revision>
  <dcterms:created xsi:type="dcterms:W3CDTF">2024-02-13T18:48:00Z</dcterms:created>
  <dcterms:modified xsi:type="dcterms:W3CDTF">2025-07-22T08:39:00Z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0x010100F43AE3DFB6925846BA222E60FB555FB7</vt:lpwstr>
  </property>
  <property fmtid="{D5CDD505-2E9C-101B-9397-08002B2CF9AE}" pid="3" name="Order">
    <vt:r8>4090300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